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3228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GRADSKO VIJEĆE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br/>
        <w:t>GRADA NOVIGRADA – CITTANOVA</w:t>
      </w:r>
    </w:p>
    <w:p w14:paraId="4A01791A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63EA72DD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67C91527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5743DBC1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20C2F1BD" w14:textId="072C1D22" w:rsidR="00C65F75" w:rsidRPr="00593291" w:rsidRDefault="00C65F75" w:rsidP="00AF0B9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  <w:t>TEMA:</w:t>
      </w:r>
      <w:r w:rsidR="00AF0B91" w:rsidRPr="00593291"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  <w:t xml:space="preserve">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Prijedlog Odluke o izmjenama Odluke o mjerilima za financiranje djelatnosti predškolskog odgoja i obrazovanja u Gradu Novigradu-Cittanova</w:t>
      </w:r>
    </w:p>
    <w:p w14:paraId="2BBF1380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9E91D18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5C076E6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2AC2261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14BB60F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EC8108A" w14:textId="370BFDED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KLASA: 402-03/22-01-01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URBROJ: 2163-05-01-26-5</w:t>
      </w:r>
    </w:p>
    <w:p w14:paraId="72045232" w14:textId="0A70C504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Novigrad-Cittanova, 23.7. 2026.</w:t>
      </w:r>
    </w:p>
    <w:p w14:paraId="21C16103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0B523190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083D64D3" w14:textId="12B3806B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Pripremila: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 xml:space="preserve">Maja Zornada, dipl. </w:t>
      </w:r>
      <w:proofErr w:type="spellStart"/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iur</w:t>
      </w:r>
      <w:proofErr w:type="spellEnd"/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3651A5AE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 </w:t>
      </w:r>
    </w:p>
    <w:p w14:paraId="754DD26F" w14:textId="77777777" w:rsidR="00C65F75" w:rsidRPr="00593291" w:rsidRDefault="00C65F75" w:rsidP="00C65F7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Gradonačelnik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Anteo Milos</w:t>
      </w:r>
    </w:p>
    <w:p w14:paraId="71CC2319" w14:textId="77777777" w:rsidR="00C65F75" w:rsidRPr="00593291" w:rsidRDefault="00C65F75" w:rsidP="00C65F75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94C58C5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222ECC2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50F9EBD" w14:textId="77777777" w:rsidR="00C65F75" w:rsidRPr="00593291" w:rsidRDefault="00C65F75" w:rsidP="00C65F75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6B7AB30E" w14:textId="77777777" w:rsidR="00AF0B91" w:rsidRPr="00593291" w:rsidRDefault="00AF0B91" w:rsidP="00C65F75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</w:p>
    <w:p w14:paraId="14F8611B" w14:textId="42665940" w:rsidR="00C65F75" w:rsidRPr="00593291" w:rsidRDefault="00C65F75" w:rsidP="00C65F75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  <w:lastRenderedPageBreak/>
        <w:t>PRIJEDLOG</w:t>
      </w:r>
    </w:p>
    <w:p w14:paraId="17B20A4C" w14:textId="1E5E807B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 temelju članka 48. Zakona o predškolskom odgoju i obrazovanju </w:t>
      </w:r>
      <w:r w:rsidR="00AF0B91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(„Narodne novine“, broj 10/97., 107/07., 94/13., 98/19., 57/22. i 101/23, 145/23., 145/24., 146/25., 22/26).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) i članka 101. Statuta Grada Novigrada-Cittanova („Službene novine Grada Novigrada-Cittanova“, broj 5/09., 3/13., 2/14., 2/17., 1/18., 2/20., 1/21., 6/21., 7/21. – pročišćeni tekst i 3/22.), Gradsko vijeće Grada Novigrada-Cittanova na sjednici održanoj </w:t>
      </w:r>
      <w:r w:rsidR="00AF0B91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30. srpnja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2026. godine donosi</w:t>
      </w:r>
    </w:p>
    <w:p w14:paraId="2441D602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36"/>
          <w:sz w:val="24"/>
          <w:szCs w:val="24"/>
          <w:lang w:eastAsia="hr-HR"/>
          <w14:ligatures w14:val="none"/>
        </w:rPr>
        <w:t>ODLUKU</w:t>
      </w:r>
    </w:p>
    <w:p w14:paraId="0CBBE0BF" w14:textId="36EBA308" w:rsidR="00C65F75" w:rsidRPr="00593291" w:rsidRDefault="00C65F75" w:rsidP="00C65F7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o izmjenama </w:t>
      </w:r>
      <w:r w:rsidR="00846859"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i dopunama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Odluke o mjerilima za financiranje djelatnosti predškolskog odgoja i obrazovanja u Gradu Novigradu-Cittanova</w:t>
      </w:r>
    </w:p>
    <w:p w14:paraId="1EA9C6F2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Članak 1.</w:t>
      </w:r>
    </w:p>
    <w:p w14:paraId="7241F74B" w14:textId="027C87B8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U Odluci o mjerilima za financiranje djelatnosti predškolskog odgoja i obrazovanja u Gradu Novigradu-Cittanova („Službene novine Grada Novigrada-Cittanova“, broj 3/22.), u članku 6. stavku 1. i 2.  iznos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„25 %“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zamjenjuju se iznosom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„20 %“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3F455855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Članak 2.</w:t>
      </w:r>
    </w:p>
    <w:p w14:paraId="625A96E2" w14:textId="77777777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Ostale odredbe Odluke o mjerilima za financiranje djelatnosti predškolskog odgoja i obrazovanja u Gradu Novigradu-Cittanova („Službene novine Grada Novigrada-Cittanova“, broj 4/23.) ostaju neizmijenjene.</w:t>
      </w:r>
    </w:p>
    <w:p w14:paraId="485B4C6B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Članak 3.</w:t>
      </w:r>
    </w:p>
    <w:p w14:paraId="718F896C" w14:textId="77777777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Ova Odluka stupa na snagu osmoga dana od dana objave u „Službenim novinama Grada Novigrada-Cittanova“.</w:t>
      </w:r>
    </w:p>
    <w:p w14:paraId="2A97EB4C" w14:textId="426880BA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KLASA: 402-03/22-01-01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URBROJ: 2163-05-02-26-6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 xml:space="preserve">Novigrad-Cittanova, </w:t>
      </w:r>
      <w:r w:rsidR="00AF0B91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30. srpnja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2026.</w:t>
      </w:r>
    </w:p>
    <w:p w14:paraId="0D8A1FBF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644D5DF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1C7E936" w14:textId="77777777" w:rsidR="00C65F75" w:rsidRPr="00593291" w:rsidRDefault="00C65F75" w:rsidP="00C65F7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12A8E37" w14:textId="77777777" w:rsidR="00C65F75" w:rsidRPr="00593291" w:rsidRDefault="00C65F75" w:rsidP="00C65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GRADSKO VIJEĆE GRADA NOVIGRADA – CITTANOVA</w:t>
      </w:r>
    </w:p>
    <w:p w14:paraId="789E9205" w14:textId="0CADBD50" w:rsidR="00C65F75" w:rsidRPr="00593291" w:rsidRDefault="00C65F75" w:rsidP="00C65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PREDSJEDNICA GRADSKOG VIJEĆA</w:t>
      </w:r>
    </w:p>
    <w:p w14:paraId="7654B2F0" w14:textId="4533A8F2" w:rsidR="00C65F75" w:rsidRPr="00593291" w:rsidRDefault="00C65F75" w:rsidP="00C65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Katarina Nemet</w:t>
      </w:r>
    </w:p>
    <w:p w14:paraId="7BFDDBCB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124142F3" w14:textId="77777777" w:rsidR="00C65F75" w:rsidRPr="00593291" w:rsidRDefault="00C65F75" w:rsidP="00C65F7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523BE8C3" w14:textId="37CFDCE6" w:rsidR="00C65F75" w:rsidRPr="00593291" w:rsidRDefault="00C65F75" w:rsidP="00C65F7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lastRenderedPageBreak/>
        <w:t>RAZLOZI DONOŠENJA AKTA</w:t>
      </w:r>
    </w:p>
    <w:p w14:paraId="1A02672E" w14:textId="201B37C2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Odlukom o mjerilima za financiranje djelatnosti predškolskog odgoja i obrazovanja u Gradu Novigradu-Cittanova („Službene novine Grada Novigrada-Cittanova“, broj 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/2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2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.) utvrđen je način financiranja djelatnosti predškolskog odgoja i obrazovanja te sudjelovanje roditelja u podmirenju ekonomske cijene programa dječjih vrtića kojima je osnivač Grad Novigrad-Cittanova. Sukladno važećoj Odluci roditelji sudjeluju u podmirenju ekonomske cijene programa u visini od 25 %.</w:t>
      </w:r>
    </w:p>
    <w:p w14:paraId="693D1744" w14:textId="53C81A82" w:rsidR="00C65F75" w:rsidRPr="00593291" w:rsidRDefault="00C65F75" w:rsidP="00C65F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 pedagošku godinu 2026./2027. došlo je do značajnog povećanja ekonomske cijene programa predškolskog odgoja i obrazovanja zbog povećanja svih rashoda potrebnih za obavljanje djelatnosti dječjih vrtića </w:t>
      </w:r>
      <w:r w:rsidR="00AA491F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utvrđenih u prethodnoj kalendarskoj godini (2025.)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 Na povećanje ekonomske cijene utjecao je kontinuirani rast plaća zaposlenika dječjih vrtića i ostalih materijalnih prava iz radnog odnosa, kao i povećanje troškova prehrane djece, energenata, komunalnih usluga, održavanja objekata i opreme te drugih rashoda koji, sukladno članku 4. važeće Odluke, ulaze u obračun ekonomske cijene programa.</w:t>
      </w:r>
    </w:p>
    <w:p w14:paraId="67B27773" w14:textId="2BE61722" w:rsidR="00C65F75" w:rsidRPr="00593291" w:rsidRDefault="00C65F75" w:rsidP="00883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Prema važećoj Odluci</w:t>
      </w:r>
      <w:r w:rsidR="00AA491F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mjesečno sudjelovanje roditelja iznosilo bi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192,41 EUR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što predstavlja značajno povećanje u odnosu na dosadašnji iznos od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135,92 EUR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mjesečno. Kako povećanje ekonomske cijene programa ne bi </w:t>
      </w:r>
      <w:r w:rsidR="00846859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toliko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financijski opteretilo roditelje i skrbnike djece, predlaže se smanjenje njihovog sudjelovanja u podmirenju ekonomske cijene programa s dosadašnjih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25 %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20 %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Na taj način mjesečno sudjelovanje roditelja iznosit će </w:t>
      </w: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153,93 EUR</w:t>
      </w:r>
      <w:r w:rsidR="00AA491F"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, odnosno 18 eura više nego u pedagoškoj godini 2025/2026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Napominje se da 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djeca 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roditelj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a 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slabijeg socijalno-ekonomskog statusa imaju pravo n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 besplatan vrtić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a svi roditelji imaju pravo na umanjenje cijene 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 50 % za </w:t>
      </w:r>
      <w:proofErr w:type="spellStart"/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drugoupisano</w:t>
      </w:r>
      <w:proofErr w:type="spellEnd"/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dijete te besplatan vrtić za treće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i svako slijedeće dijete kao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i 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 </w:t>
      </w:r>
      <w:r w:rsidR="0018626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djecu s teškoćama u razvoju. </w:t>
      </w:r>
    </w:p>
    <w:p w14:paraId="77CC01B9" w14:textId="64075B4B" w:rsidR="00883D33" w:rsidRPr="00593291" w:rsidRDefault="00C65F75" w:rsidP="00883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Predložena izmjena omogućit će zadržavanje postojećeg standarda i kvalitete pružanja usluga predškolskog odgoja i obrazovanja, unatoč značajnom povećanju ekonomske cijene programa. Istodobno će se roditeljima i skrbnicima omogućiti manja participacija u cijeni programa nego što bi proizlazilo iz važeće Odluke, dok će preostali dio povećanja troškova osigurati Grad Novigrad-Cittanova kao osnivač dječjih vrtića.</w:t>
      </w:r>
    </w:p>
    <w:p w14:paraId="6C1A106A" w14:textId="1BD7C8B8" w:rsidR="00883D33" w:rsidRPr="00593291" w:rsidRDefault="00883D33" w:rsidP="00883D3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PRAVNA OSNOVA </w:t>
      </w:r>
    </w:p>
    <w:p w14:paraId="39F3110B" w14:textId="1327D8AF" w:rsidR="00883D33" w:rsidRPr="00593291" w:rsidRDefault="00883D33" w:rsidP="00AF0B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Članak 48. st. 4. Zakona o predškolskom odgoju i obrazovanju („Narodne novine“, broj 10/97., 107/07., 94/13., 98/19., 57/22. i 101/23</w:t>
      </w:r>
      <w:r w:rsidR="00AF0B91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 145/23., 145/24., 146/25., 22/26)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2AF64D25" w14:textId="77777777" w:rsidR="00883D33" w:rsidRPr="00593291" w:rsidRDefault="00883D33" w:rsidP="00883D33">
      <w:pPr>
        <w:pStyle w:val="ListParagraph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05CDAFC8" w14:textId="055417B9" w:rsidR="00C65F75" w:rsidRPr="00593291" w:rsidRDefault="00C65F75" w:rsidP="00883D3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UTJECAJ NA PRORAČUN</w:t>
      </w:r>
    </w:p>
    <w:p w14:paraId="2C5647BD" w14:textId="39315590" w:rsidR="00C65F75" w:rsidRPr="00593291" w:rsidRDefault="00C65F75" w:rsidP="00883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Donošenje ove Odluke ima financijski učinak na Proračun Grada Novigrada-Cittanova.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Prema </w:t>
      </w:r>
      <w:r w:rsidR="00883D33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izmijenjenoj Odluci roditelji bi sudjelovali u participaciji ekonomske cijene vrtića u iznosu od 20%</w:t>
      </w:r>
      <w:r w:rsidR="008056FF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a ostatak će snositi Osnivač, Grad Novigrad-Cittanova.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Potrebna </w:t>
      </w:r>
      <w:r w:rsidR="0046530F"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dodatna </w:t>
      </w:r>
      <w:r w:rsidRPr="0059329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financijska sredstva osigurat će se u Proračunu Grada Novigrada-Cittanova u okviru programa predškolskog odgoja i obrazovanja.</w:t>
      </w:r>
    </w:p>
    <w:p w14:paraId="1375F855" w14:textId="77777777" w:rsidR="000B3C9A" w:rsidRPr="00593291" w:rsidRDefault="000B3C9A">
      <w:pPr>
        <w:rPr>
          <w:rFonts w:ascii="Arial" w:hAnsi="Arial" w:cs="Arial"/>
          <w:sz w:val="24"/>
          <w:szCs w:val="24"/>
        </w:rPr>
      </w:pPr>
    </w:p>
    <w:sectPr w:rsidR="000B3C9A" w:rsidRPr="00593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9692E"/>
    <w:multiLevelType w:val="hybridMultilevel"/>
    <w:tmpl w:val="67AC988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67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9B"/>
    <w:rsid w:val="000B3C9A"/>
    <w:rsid w:val="00186263"/>
    <w:rsid w:val="0032606F"/>
    <w:rsid w:val="0046530F"/>
    <w:rsid w:val="00593291"/>
    <w:rsid w:val="00736D4B"/>
    <w:rsid w:val="007B3C00"/>
    <w:rsid w:val="008056FF"/>
    <w:rsid w:val="00846859"/>
    <w:rsid w:val="00883D33"/>
    <w:rsid w:val="00AA491F"/>
    <w:rsid w:val="00AF0B91"/>
    <w:rsid w:val="00B4106A"/>
    <w:rsid w:val="00C4219B"/>
    <w:rsid w:val="00C65F75"/>
    <w:rsid w:val="00C862B3"/>
    <w:rsid w:val="00E52F66"/>
    <w:rsid w:val="00F2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3A9F"/>
  <w15:chartTrackingRefBased/>
  <w15:docId w15:val="{D66638ED-E14A-4A4A-AF10-5AF2AECC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Zornada</dc:creator>
  <cp:keywords/>
  <dc:description/>
  <cp:lastModifiedBy>Jasminka Vidan Vaš</cp:lastModifiedBy>
  <cp:revision>3</cp:revision>
  <cp:lastPrinted>2026-07-21T07:36:00Z</cp:lastPrinted>
  <dcterms:created xsi:type="dcterms:W3CDTF">2026-07-23T08:09:00Z</dcterms:created>
  <dcterms:modified xsi:type="dcterms:W3CDTF">2026-07-23T12:00:00Z</dcterms:modified>
</cp:coreProperties>
</file>